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CF3" w:rsidRPr="00177867" w:rsidRDefault="00F67CF3" w:rsidP="00177867">
      <w:pPr>
        <w:shd w:val="clear" w:color="auto" w:fill="FFFFFF"/>
        <w:spacing w:after="335" w:line="240" w:lineRule="auto"/>
        <w:jc w:val="both"/>
        <w:outlineLvl w:val="1"/>
        <w:rPr>
          <w:rFonts w:ascii="Times New Roman" w:eastAsia="Times New Roman" w:hAnsi="Times New Roman" w:cs="Times New Roman"/>
          <w:color w:val="606060"/>
          <w:spacing w:val="-5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color w:val="606060"/>
          <w:spacing w:val="-5"/>
          <w:sz w:val="28"/>
          <w:szCs w:val="28"/>
          <w:lang w:eastAsia="ru-RU"/>
        </w:rPr>
        <w:t>ПРИОБРЕТЕНИЕ ПАРФЮМЕРНО-КОСМЕТИЧЕСКИХ ТОВАРОВ</w:t>
      </w:r>
    </w:p>
    <w:p w:rsidR="00F67CF3" w:rsidRPr="00177867" w:rsidRDefault="00F67CF3" w:rsidP="00177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proofErr w:type="gramStart"/>
      <w:r w:rsidRPr="00177867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Парфюмерно-косметическая продукция</w:t>
      </w: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- вещество или смеси веществ, предназначенные для нанесения непосредственно на внешний покров человека (кожу, волосяной покров, ногти, губы и т.д.) или на зубы и слизистую оболочку полости рта с единственной или главной целью их очищения, изменения их внешнего вида, придания приятного запаха, и/или коррекции запаха тела, и/или их защиты, и/или сохранения в хорошем состоянии, и</w:t>
      </w:r>
      <w:proofErr w:type="gramEnd"/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/или ухода за ними. 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Согласно Постановлению Правительства РФ от 19.01.1998 г. №55 </w:t>
      </w:r>
      <w:r w:rsidRPr="00177867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 xml:space="preserve">парфюмерно-косметические товары надлежащего качества не подлежат обмену или возврату. </w:t>
      </w: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Поэтому, покупая парфюмерно-косметические товары, необходимо помнить, что вернуть их в магазин можно только при наличии недостатков либо если Вам при покупке (т.е. в момент заключения договора) не предоставлена полная и</w:t>
      </w:r>
      <w:r w:rsidRPr="00177867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 xml:space="preserve"> </w:t>
      </w: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достоверная информация о товаре. 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u w:val="single"/>
          <w:lang w:eastAsia="ru-RU"/>
        </w:rPr>
        <w:t>Какая информация должна быть доведена до потребителя при покупке парфюмерно-косметической продукции?</w:t>
      </w: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В соответствия с Законом РФ от</w:t>
      </w: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 </w:t>
      </w: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07.02.1992 г. № 2300-1 «О защите прав потребителей» потребителю должна быть предоставлена необходимая и</w:t>
      </w:r>
      <w:r w:rsidRPr="00177867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 xml:space="preserve"> </w:t>
      </w: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достоверная информация о товарах, обеспечивающая возможность их правильного выбора. 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u w:val="single"/>
          <w:lang w:eastAsia="ru-RU"/>
        </w:rPr>
        <w:t>Информация для потребителя, предоставляемая непосредственно с изделием на упаковке, этикетке, ярлыке, открытке, листе - вкладыше, должна содержать сведения:</w:t>
      </w: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</w:t>
      </w:r>
    </w:p>
    <w:p w:rsidR="00F67CF3" w:rsidRPr="00177867" w:rsidRDefault="00F67CF3" w:rsidP="001778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о наименовании парфюмерно-косметической продукции; </w:t>
      </w:r>
    </w:p>
    <w:p w:rsidR="00F67CF3" w:rsidRPr="00177867" w:rsidRDefault="00F67CF3" w:rsidP="001778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о назначении парфюмерно-косметической продукции;</w:t>
      </w:r>
    </w:p>
    <w:p w:rsidR="00F67CF3" w:rsidRPr="00177867" w:rsidRDefault="00F67CF3" w:rsidP="001778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о наименовании изготовителя и его местонахождении (юридический адрес, включая страну);</w:t>
      </w:r>
    </w:p>
    <w:p w:rsidR="00F67CF3" w:rsidRPr="00177867" w:rsidRDefault="00F67CF3" w:rsidP="001778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о наименовании и местонахождении организации, уполномоченной изготовителем на принятие претензий от потребителя (уполномоченный представитель изготовителя или импортер), если изготовитель не принимает претензии сам на территории государства - члена Таможенного союза;</w:t>
      </w:r>
    </w:p>
    <w:p w:rsidR="00F67CF3" w:rsidRPr="00177867" w:rsidRDefault="00F67CF3" w:rsidP="001778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</w:pP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 xml:space="preserve">о </w:t>
      </w:r>
      <w:proofErr w:type="spellStart"/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сроке</w:t>
      </w:r>
      <w:proofErr w:type="spellEnd"/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 xml:space="preserve"> </w:t>
      </w:r>
      <w:proofErr w:type="spellStart"/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годности</w:t>
      </w:r>
      <w:proofErr w:type="spellEnd"/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;</w:t>
      </w:r>
    </w:p>
    <w:p w:rsidR="00F67CF3" w:rsidRPr="00177867" w:rsidRDefault="00F67CF3" w:rsidP="001778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о входящих в состав ингредиентах; </w:t>
      </w:r>
    </w:p>
    <w:p w:rsidR="00F67CF3" w:rsidRPr="00177867" w:rsidRDefault="00F67CF3" w:rsidP="001778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об ограничениях (противопоказаниях) для применения;</w:t>
      </w:r>
    </w:p>
    <w:p w:rsidR="00F67CF3" w:rsidRPr="00177867" w:rsidRDefault="00F67CF3" w:rsidP="001778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 xml:space="preserve">о способах и условиях хранения и др. 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 </w:t>
      </w: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Информация о парфюмерно-косметической продукции предоставляется на государственном языке государств - членов Таможенного союза, в которых осуществляется реализация парфюмерно-косметической продукции. Причем наименование изготовителя, местонахождения изготовителя и название продукции могут быть написаны с использованием букв латинского алфавита. Страна происхождения парфюмерно-косметической продукции приводится на государственном, официальном языке государств - членов Таможенного союза, в которых осуществляется реализация парфюмерно-косметической продукции. 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Список ингредиентов может быть представлен</w:t>
      </w: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 </w:t>
      </w: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в соответствии с международной номенклатурой косметических ингредиентов с использованием букв латинского алфавита. 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u w:val="single"/>
          <w:lang w:eastAsia="ru-RU"/>
        </w:rPr>
        <w:t>Что такое срок годности парфюмерно-косметической продукции?</w:t>
      </w: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 xml:space="preserve">Срок годности </w:t>
      </w: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- период, по истечении которого парфюмерно-косметические товары становятся непригодными для использования по назначению. 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Срок годности устанавливает изготовитель парфюмерно-косметических товаров, который обязан</w:t>
      </w: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 </w:t>
      </w: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гарантировать соответствие изделия требованиям безопасности для жизни и</w:t>
      </w:r>
      <w:r w:rsidRPr="00177867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 xml:space="preserve"> </w:t>
      </w: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здоровья потребителя, а также сохранность потребительских свой</w:t>
      </w:r>
      <w:proofErr w:type="gramStart"/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ств пр</w:t>
      </w:r>
      <w:proofErr w:type="gramEnd"/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и соблюдении условий хранения. 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u w:val="single"/>
          <w:lang w:eastAsia="ru-RU"/>
        </w:rPr>
        <w:t>Права потребители при обнаружении недостатков в парфюмерно-косметических товарах</w:t>
      </w: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proofErr w:type="gramStart"/>
      <w:r w:rsidRPr="00177867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Недостаток товара</w:t>
      </w: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- несоответствие товара или обязательным требованиям, предусмотренным законом, или условиям договора (при их отсутствии или неполноте условий обычно предъявляемым требованиям), или целям, для которых товар такого рода обычно используется, или целям, о которых продавец был поставлен в известность потребителем при заключении договора, или образцу и (или) описанию при продаже товара по образцу и (или) по описанию (Преамбула Закона РФ</w:t>
      </w:r>
      <w:proofErr w:type="gramEnd"/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№ 2300-1). 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 xml:space="preserve">В соответствии со ст. 18 Закона РФ Законом РФ от 07.02.1992 г. № 2300-1 «О защите прав потребителей» потребитель, в случае обнаружения недостатков в товаре (если они не были оговорены продавцом), вправе потребовать: 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• замены на товар этой же марки (этой же модели и (или) артикула); 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• замены на такой же товар другой марки (модели, артикула) с соответствующим перерасчетом покупной цены; 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• соразмерного уменьшения покупной цены; 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• отказаться от исполнения договора купли-продажи и потребовать возврата уплаченной суммы за товар. 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При этом потребитель вправе потребовать также полного возмещения убытков и уплаты неустойки. 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u w:val="single"/>
          <w:lang w:eastAsia="ru-RU"/>
        </w:rPr>
        <w:t>Порядок действия потребителя в случае обнаружения недостатков в парфюмерно-косметическом товаре</w:t>
      </w: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Для удовлетворения любого из указанных выше требований необходимо обратиться к продавцу товара (изготовителю, уполномоченной организации и т.д.) с письменной претензией, составленной в двух экземплярах, с четко сформулированными требованиями. Один экземпляр претензии необходимо </w:t>
      </w:r>
      <w:r w:rsidRPr="00177867">
        <w:rPr>
          <w:rFonts w:ascii="Times New Roman" w:eastAsia="Times New Roman" w:hAnsi="Times New Roman" w:cs="Times New Roman"/>
          <w:b/>
          <w:bCs/>
          <w:i/>
          <w:iCs/>
          <w:color w:val="606060"/>
          <w:sz w:val="28"/>
          <w:szCs w:val="28"/>
          <w:lang w:eastAsia="ru-RU"/>
        </w:rPr>
        <w:t>вручить продавцу лично</w:t>
      </w: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(в этом случае на втором экземпляре, который остается у Вас, он должен поставить отметку о принятии) либо </w:t>
      </w:r>
      <w:r w:rsidRPr="00177867">
        <w:rPr>
          <w:rFonts w:ascii="Times New Roman" w:eastAsia="Times New Roman" w:hAnsi="Times New Roman" w:cs="Times New Roman"/>
          <w:b/>
          <w:bCs/>
          <w:i/>
          <w:iCs/>
          <w:color w:val="606060"/>
          <w:sz w:val="28"/>
          <w:szCs w:val="28"/>
          <w:lang w:eastAsia="ru-RU"/>
        </w:rPr>
        <w:t>направить по почте</w:t>
      </w: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, желательно заказным письмом с уведомлением о вручении. 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u w:val="single"/>
          <w:lang w:eastAsia="ru-RU"/>
        </w:rPr>
        <w:t>Как должен действовать продавец при получении претензии?</w:t>
      </w: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В случае обнаружения потребителем недостатков в товаре, Закон РФ № 2300-1 обязывает продавца принять товар ненадлежащего качества, провести проверку качества товара, а в случае необходимости - экспертизу товара. 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Проверку качества товара осуществляет продавец или уполномоченная продавцом организация. 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Эксперт - любое не заинтересованное в исходе дела совершеннолетнее лицо, обладающее специальными познаниями в науке, технике, искусстве или </w:t>
      </w: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 xml:space="preserve">ремесле, достаточными для проведения экспертизы и дачи экспертного заключения. 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Потребитель вправе присутствовать при проведении проверки качества или экспертизы товара и, в случае несогласия с ее результатами, оспорить заключение такой экспертизы в судебном порядке. 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Если в результате экспертизы товара установлено, что его недостатки возникли вследствие обстоятельств, за которые не отвечает продавец (изготовитель), потребитель обязан возместить продавцу (изготовителю, уполномоченной организации и т.д.) расходы на проведение экспертизы, а также связанные с ее проведением расходы на хранение и транспортировку товара. 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 xml:space="preserve">Внимание! </w:t>
      </w: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Соответствие качества и безопасности парфюмерно-косметической продукции требованиям Технического регламента Таможенного союза и государственных стандартов, подтверждается наличием свидетельства о государственной регистрации на продукцию или декларации о соответствии. Перечень парфюмерно-косметической продукции, подлежащей государственной регистрации утвержден Техническим регламентом Таможенного Союза «О безопасности парфюмерно-косметической продукции», принятый Решением Коллегии Евразийской экономической комиссии от 23.09.2011 </w:t>
      </w: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N</w:t>
      </w: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799. По требованию покупателя</w:t>
      </w: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 </w:t>
      </w: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продавец обязан ознакомить его с копиями данных документов. 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СЛОВАРЬ ПОТРЕБИТЕЛЯ ПРИ ВЫБОРЕ ПАРФЮМЕРНО-КОСМЕТИЧЕСКИХ ТОВАРОВ</w:t>
      </w: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 xml:space="preserve">Наименование парфюмерно-косметического товара </w:t>
      </w: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- обозначение вида однородной парфюмерно-косметической продукции (зубная паста, лосьон, духи, крем и т.п.); 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Маркировка</w:t>
      </w: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- информация для потребителя в виде надписей, цифровых, цветовых и графических обозначений, наносимая на потребительскую тару, этикетку, ярлык. 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 xml:space="preserve">Этикетка </w:t>
      </w: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- средство информации об упакованной парфюмерно-косметической продукции, располагаемое на потребительской таре. 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lastRenderedPageBreak/>
        <w:t>Дата изготовления</w:t>
      </w: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- это дата, проставляемая изготовителем и фиксирующая начало соответствия парфюмерно-косметических товаров установленным требованиям. 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proofErr w:type="gramStart"/>
      <w:r w:rsidRPr="00177867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 xml:space="preserve">Ингредиент </w:t>
      </w: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- вещество или смесь веществ синтетического или природного происхождения, используемые для производства парфюмерно-косметической продукции.</w:t>
      </w:r>
      <w:proofErr w:type="gramEnd"/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К ингредиентам не относятся примеси в ингредиентах, а также материалы, использованные в процессе изготовления парфюмерно-косметической продукции и не присутствующие в готовой продукции. 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По вопросам получения консультаций в области защиты прав потребителей, помощи в составлении претензий и исковых заявлений обращайтесь в </w:t>
      </w:r>
      <w:r w:rsidR="00177867" w:rsidRPr="00177867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 xml:space="preserve">консультационный </w:t>
      </w:r>
      <w:r w:rsidRPr="00177867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 xml:space="preserve">ФБУЗ «Центр гигиены и эпидемиологии в </w:t>
      </w:r>
      <w:r w:rsidR="00177867" w:rsidRPr="00177867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>Пензенской области».</w:t>
      </w:r>
    </w:p>
    <w:p w:rsidR="00F67CF3" w:rsidRPr="00177867" w:rsidRDefault="00F67CF3" w:rsidP="00177867">
      <w:pPr>
        <w:shd w:val="clear" w:color="auto" w:fill="FFFFFF"/>
        <w:spacing w:after="502" w:line="240" w:lineRule="auto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77867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Если спор не получилось урегулировать в досудебном порядке, посредством направления претензии, потребитель имеет право обратиться в суд с исковым заявлением для защиты своих прав и законных интересов. </w:t>
      </w:r>
    </w:p>
    <w:p w:rsidR="00DF64D7" w:rsidRPr="00177867" w:rsidRDefault="00DF64D7" w:rsidP="001778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F64D7" w:rsidRPr="00177867" w:rsidSect="00DF6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43D90"/>
    <w:multiLevelType w:val="multilevel"/>
    <w:tmpl w:val="DA569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5"/>
  <w:proofState w:spelling="clean" w:grammar="clean"/>
  <w:defaultTabStop w:val="708"/>
  <w:characterSpacingControl w:val="doNotCompress"/>
  <w:compat/>
  <w:rsids>
    <w:rsidRoot w:val="00F67CF3"/>
    <w:rsid w:val="00177867"/>
    <w:rsid w:val="00CC4775"/>
    <w:rsid w:val="00DF64D7"/>
    <w:rsid w:val="00F67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4D7"/>
  </w:style>
  <w:style w:type="paragraph" w:styleId="2">
    <w:name w:val="heading 2"/>
    <w:basedOn w:val="a"/>
    <w:link w:val="20"/>
    <w:uiPriority w:val="9"/>
    <w:qFormat/>
    <w:rsid w:val="00F67CF3"/>
    <w:pPr>
      <w:spacing w:after="335" w:line="938" w:lineRule="atLeast"/>
      <w:outlineLvl w:val="1"/>
    </w:pPr>
    <w:rPr>
      <w:rFonts w:ascii="Tahoma" w:eastAsia="Times New Roman" w:hAnsi="Tahoma" w:cs="Tahoma"/>
      <w:spacing w:val="-5"/>
      <w:sz w:val="60"/>
      <w:szCs w:val="6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7CF3"/>
    <w:rPr>
      <w:rFonts w:ascii="Tahoma" w:eastAsia="Times New Roman" w:hAnsi="Tahoma" w:cs="Tahoma"/>
      <w:spacing w:val="-5"/>
      <w:sz w:val="60"/>
      <w:szCs w:val="60"/>
      <w:lang w:eastAsia="ru-RU"/>
    </w:rPr>
  </w:style>
  <w:style w:type="character" w:styleId="a3">
    <w:name w:val="Strong"/>
    <w:basedOn w:val="a0"/>
    <w:uiPriority w:val="22"/>
    <w:qFormat/>
    <w:rsid w:val="00F67CF3"/>
    <w:rPr>
      <w:rFonts w:ascii="inherit" w:hAnsi="inherit" w:hint="default"/>
      <w:b/>
      <w:bCs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F67CF3"/>
    <w:pPr>
      <w:spacing w:after="502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67CF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5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1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6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19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720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1204</Words>
  <Characters>6869</Characters>
  <Application>Microsoft Office Word</Application>
  <DocSecurity>0</DocSecurity>
  <Lines>57</Lines>
  <Paragraphs>16</Paragraphs>
  <ScaleCrop>false</ScaleCrop>
  <Company>RePack by SPecialiST</Company>
  <LinksUpToDate>false</LinksUpToDate>
  <CharactersWithSpaces>8057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consult2</dc:creator>
  <cp:lastModifiedBy>consult2</cp:lastModifiedBy>
  <cp:revision>2</cp:revision>
  <dcterms:created xsi:type="dcterms:W3CDTF">2018-05-15T12:50:00Z</dcterms:created>
  <dcterms:modified xsi:type="dcterms:W3CDTF">2018-05-22T13:53:00Z</dcterms:modified>
</cp:coreProperties>
</file>